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7EBF" w14:textId="1E136958" w:rsidR="000D692B" w:rsidRDefault="0066383C">
      <w:pPr>
        <w:spacing w:after="0" w:line="259" w:lineRule="auto"/>
        <w:ind w:left="14" w:firstLine="0"/>
      </w:pPr>
      <w:r>
        <w:rPr>
          <w:b/>
          <w:sz w:val="28"/>
        </w:rPr>
        <w:t xml:space="preserve">Evolve Youth Academy </w:t>
      </w:r>
      <w:r w:rsidR="00FA67AD">
        <w:rPr>
          <w:b/>
          <w:sz w:val="28"/>
        </w:rPr>
        <w:t>Harmful Sexual Behaviour Policy</w:t>
      </w:r>
      <w:r>
        <w:rPr>
          <w:b/>
          <w:sz w:val="28"/>
        </w:rPr>
        <w:t xml:space="preserve">  </w:t>
      </w:r>
      <w:r>
        <w:t xml:space="preserve"> </w:t>
      </w:r>
    </w:p>
    <w:p w14:paraId="0B8D302C" w14:textId="77777777" w:rsidR="000D692B" w:rsidRDefault="0066383C">
      <w:pPr>
        <w:spacing w:after="0" w:line="259" w:lineRule="auto"/>
        <w:ind w:left="14" w:firstLine="0"/>
      </w:pPr>
      <w:r>
        <w:rPr>
          <w:sz w:val="28"/>
        </w:rPr>
        <w:t xml:space="preserve"> </w:t>
      </w:r>
      <w:r>
        <w:t xml:space="preserve"> </w:t>
      </w:r>
    </w:p>
    <w:p w14:paraId="00088EDD" w14:textId="77777777" w:rsidR="00FA67AD" w:rsidRDefault="00FA67AD" w:rsidP="00FA67AD">
      <w:pPr>
        <w:pStyle w:val="NormalWeb"/>
      </w:pPr>
      <w:r>
        <w:t>Introduction:</w:t>
      </w:r>
    </w:p>
    <w:p w14:paraId="635D5ADF" w14:textId="136A26E8" w:rsidR="00FA67AD" w:rsidRDefault="00FA67AD" w:rsidP="00FA67AD">
      <w:pPr>
        <w:pStyle w:val="NormalWeb"/>
      </w:pPr>
      <w:r>
        <w:t xml:space="preserve">Evolve Youth Academy </w:t>
      </w:r>
      <w:r>
        <w:t>is committed to providing a</w:t>
      </w:r>
      <w:r>
        <w:t>ll students a safe and supportive learning environment</w:t>
      </w:r>
      <w:r>
        <w:t xml:space="preserve">. We recognize that harmful sexual behaviour can </w:t>
      </w:r>
      <w:r>
        <w:t>significantly impact</w:t>
      </w:r>
      <w:r>
        <w:t xml:space="preserve"> students’ wellbeing, and we are committed to taking steps to prevent and respond to such behaviour. This policy sets out our approach to dealing with harmful sexual behaviour and provides guidance for all stakeholders.</w:t>
      </w:r>
    </w:p>
    <w:p w14:paraId="0F741742" w14:textId="77777777" w:rsidR="00FA67AD" w:rsidRDefault="00FA67AD" w:rsidP="00FA67AD">
      <w:pPr>
        <w:pStyle w:val="NormalWeb"/>
      </w:pPr>
      <w:r>
        <w:t>Definition:</w:t>
      </w:r>
    </w:p>
    <w:p w14:paraId="73ACFE10" w14:textId="77777777" w:rsidR="00FA67AD" w:rsidRDefault="00FA67AD" w:rsidP="00FA67AD">
      <w:pPr>
        <w:pStyle w:val="NormalWeb"/>
      </w:pPr>
      <w:r>
        <w:t>Harmful sexual behaviour is any sexual behaviour that is developmentally inappropriate, intrusive, abusive, or harmful to another person, and/or that involves coercion, manipulation, or exploitation.</w:t>
      </w:r>
    </w:p>
    <w:p w14:paraId="4E9BA9C4" w14:textId="77777777" w:rsidR="00FA67AD" w:rsidRDefault="00FA67AD" w:rsidP="00FA67AD">
      <w:pPr>
        <w:pStyle w:val="NormalWeb"/>
      </w:pPr>
      <w:r>
        <w:t>Responsibilities:</w:t>
      </w:r>
    </w:p>
    <w:p w14:paraId="44CCAB14" w14:textId="43B2C39D" w:rsidR="00FA67AD" w:rsidRDefault="00FA67AD" w:rsidP="00FA67AD">
      <w:pPr>
        <w:pStyle w:val="NormalWeb"/>
      </w:pPr>
      <w:r>
        <w:t xml:space="preserve">The </w:t>
      </w:r>
      <w:r>
        <w:t>Director</w:t>
      </w:r>
      <w:r>
        <w:t xml:space="preserve"> of </w:t>
      </w:r>
      <w:r>
        <w:t>Evolve Youth Academy</w:t>
      </w:r>
      <w:r>
        <w:t>is responsible for ensuring that this policy is implemented and adhered to. The Designated Safeguarding Lead (DSL) will be responsible for receiving and responding to reports of harmful sexual behaviour</w:t>
      </w:r>
      <w:r>
        <w:t xml:space="preserve"> and</w:t>
      </w:r>
      <w:r>
        <w:t xml:space="preserve"> ensuring that staff are trained to recognize and respond to such behaviour.</w:t>
      </w:r>
    </w:p>
    <w:p w14:paraId="7ACC0729" w14:textId="35E39840" w:rsidR="00FA67AD" w:rsidRDefault="00FA67AD" w:rsidP="00FA67AD">
      <w:pPr>
        <w:pStyle w:val="NormalWeb"/>
      </w:pPr>
      <w:r>
        <w:t xml:space="preserve">All staff members </w:t>
      </w:r>
      <w:r>
        <w:t>are responsible for reporting</w:t>
      </w:r>
      <w:r>
        <w:t xml:space="preserve"> any concerns or suspicions regarding harmful sexual behaviour to the DSL. Students who witness or experience harmful sexual behaviour should report it to a member of staff or the DSL.</w:t>
      </w:r>
    </w:p>
    <w:p w14:paraId="003BBB7D" w14:textId="77777777" w:rsidR="00FA67AD" w:rsidRDefault="00FA67AD" w:rsidP="00FA67AD">
      <w:pPr>
        <w:pStyle w:val="NormalWeb"/>
      </w:pPr>
      <w:r>
        <w:t>Guidelines:</w:t>
      </w:r>
    </w:p>
    <w:p w14:paraId="0E946D2D" w14:textId="77777777" w:rsidR="00FA67AD" w:rsidRDefault="00FA67AD" w:rsidP="00FA67AD">
      <w:pPr>
        <w:pStyle w:val="NormalWeb"/>
        <w:numPr>
          <w:ilvl w:val="0"/>
          <w:numId w:val="20"/>
        </w:numPr>
      </w:pPr>
      <w:r>
        <w:t>Prevention: The academy will promote a culture of respect, consent, and healthy relationships, and will provide education and support to students to prevent harmful sexual behaviour.</w:t>
      </w:r>
    </w:p>
    <w:p w14:paraId="6F2D04C1" w14:textId="77777777" w:rsidR="00FA67AD" w:rsidRDefault="00FA67AD" w:rsidP="00FA67AD">
      <w:pPr>
        <w:pStyle w:val="NormalWeb"/>
        <w:numPr>
          <w:ilvl w:val="0"/>
          <w:numId w:val="20"/>
        </w:numPr>
      </w:pPr>
      <w:r>
        <w:t>Reporting: Any concerns or suspicions regarding harmful sexual behaviour should be reported to the DSL as soon as possible. The academy will respond to reports in line with its safeguarding policy and procedures.</w:t>
      </w:r>
    </w:p>
    <w:p w14:paraId="2D1C4B2B" w14:textId="77777777" w:rsidR="00FA67AD" w:rsidRDefault="00FA67AD" w:rsidP="00FA67AD">
      <w:pPr>
        <w:pStyle w:val="NormalWeb"/>
        <w:numPr>
          <w:ilvl w:val="0"/>
          <w:numId w:val="20"/>
        </w:numPr>
      </w:pPr>
      <w:r>
        <w:t>Support: The academy will provide appropriate support to students who have experienced or witnessed harmful sexual behaviour, including access to counselling and other support services.</w:t>
      </w:r>
    </w:p>
    <w:p w14:paraId="317C819F" w14:textId="77777777" w:rsidR="00FA67AD" w:rsidRDefault="00FA67AD" w:rsidP="00FA67AD">
      <w:pPr>
        <w:pStyle w:val="NormalWeb"/>
        <w:numPr>
          <w:ilvl w:val="0"/>
          <w:numId w:val="20"/>
        </w:numPr>
      </w:pPr>
      <w:r>
        <w:t>Investigation and Response: The academy will investigate all reports of harmful sexual behaviour in a timely and sensitive manner, and will take appropriate action to protect the safety and wellbeing of all students.</w:t>
      </w:r>
    </w:p>
    <w:p w14:paraId="108571CD" w14:textId="77777777" w:rsidR="00FA67AD" w:rsidRDefault="00FA67AD" w:rsidP="00FA67AD">
      <w:pPr>
        <w:pStyle w:val="NormalWeb"/>
        <w:numPr>
          <w:ilvl w:val="0"/>
          <w:numId w:val="20"/>
        </w:numPr>
      </w:pPr>
      <w:r>
        <w:t>Confidentiality: All reports of harmful sexual behaviour will be handled sensitively and confidentially, in accordance with the academy’s safeguarding policy and procedures. The academy will respect the confidentiality of all parties involved, subject to its legal obligations and safeguarding responsibilities.</w:t>
      </w:r>
    </w:p>
    <w:p w14:paraId="6A6B926C" w14:textId="77777777" w:rsidR="00FA67AD" w:rsidRDefault="00FA67AD" w:rsidP="00FA67AD">
      <w:pPr>
        <w:pStyle w:val="NormalWeb"/>
        <w:numPr>
          <w:ilvl w:val="0"/>
          <w:numId w:val="20"/>
        </w:numPr>
      </w:pPr>
      <w:r>
        <w:t>Record Keeping: The academy will keep accurate and up-to-date records of all reports of harmful sexual behaviour, including any action taken.</w:t>
      </w:r>
    </w:p>
    <w:p w14:paraId="3BDD27FB" w14:textId="77777777" w:rsidR="00FA67AD" w:rsidRDefault="00FA67AD" w:rsidP="00FA67AD">
      <w:pPr>
        <w:pStyle w:val="NormalWeb"/>
      </w:pPr>
      <w:r>
        <w:t>Conclusion:</w:t>
      </w:r>
    </w:p>
    <w:p w14:paraId="2E538D7E" w14:textId="77777777" w:rsidR="00FA67AD" w:rsidRDefault="00FA67AD" w:rsidP="00FA67AD">
      <w:pPr>
        <w:pStyle w:val="NormalWeb"/>
      </w:pPr>
      <w:r>
        <w:lastRenderedPageBreak/>
        <w:t>This policy will be reviewed annually and updated as necessary. The academy will work in partnership with parents, carers, and external agencies to prevent and respond to harmful sexual behaviour, and to provide a safe and supportive learning environment for all students.</w:t>
      </w:r>
    </w:p>
    <w:p w14:paraId="13803991" w14:textId="6FE2D99C" w:rsidR="000D692B" w:rsidRDefault="000D692B" w:rsidP="00FA67AD">
      <w:pPr>
        <w:pStyle w:val="NormalWeb"/>
      </w:pPr>
    </w:p>
    <w:sectPr w:rsidR="000D692B" w:rsidSect="00652946">
      <w:headerReference w:type="even" r:id="rId7"/>
      <w:headerReference w:type="default" r:id="rId8"/>
      <w:footerReference w:type="even" r:id="rId9"/>
      <w:footerReference w:type="default" r:id="rId10"/>
      <w:headerReference w:type="first" r:id="rId11"/>
      <w:footerReference w:type="first" r:id="rId12"/>
      <w:pgSz w:w="11906" w:h="17338"/>
      <w:pgMar w:top="211" w:right="563" w:bottom="896" w:left="1191" w:header="720" w:footer="7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0B5B" w14:textId="77777777" w:rsidR="00792F68" w:rsidRDefault="00792F68">
      <w:pPr>
        <w:spacing w:after="0" w:line="240" w:lineRule="auto"/>
      </w:pPr>
      <w:r>
        <w:separator/>
      </w:r>
    </w:p>
  </w:endnote>
  <w:endnote w:type="continuationSeparator" w:id="0">
    <w:p w14:paraId="11F2E687" w14:textId="77777777" w:rsidR="00792F68" w:rsidRDefault="0079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6510" w14:textId="77777777" w:rsidR="000D692B" w:rsidRDefault="0066383C">
    <w:pPr>
      <w:spacing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r>
      <w:t xml:space="preserve"> </w:t>
    </w:r>
  </w:p>
  <w:p w14:paraId="2453E5CA" w14:textId="77777777" w:rsidR="000D692B" w:rsidRDefault="0066383C">
    <w:pPr>
      <w:spacing w:after="0" w:line="259" w:lineRule="auto"/>
      <w:ind w:left="14" w:firstLine="0"/>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D0DA" w14:textId="77777777" w:rsidR="000D692B" w:rsidRDefault="0066383C">
    <w:pPr>
      <w:spacing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r>
      <w:t xml:space="preserve"> </w:t>
    </w:r>
  </w:p>
  <w:p w14:paraId="6F3EF975" w14:textId="77777777" w:rsidR="000D692B" w:rsidRDefault="0066383C">
    <w:pPr>
      <w:spacing w:after="0" w:line="259" w:lineRule="auto"/>
      <w:ind w:left="14" w:firstLine="0"/>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560A" w14:textId="77777777" w:rsidR="000D692B" w:rsidRDefault="0066383C">
    <w:pPr>
      <w:spacing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r>
      <w:t xml:space="preserve"> </w:t>
    </w:r>
  </w:p>
  <w:p w14:paraId="36EB7D2C" w14:textId="77777777" w:rsidR="000D692B" w:rsidRDefault="0066383C">
    <w:pPr>
      <w:spacing w:after="0" w:line="259" w:lineRule="auto"/>
      <w:ind w:left="14" w:firstLine="0"/>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A538" w14:textId="77777777" w:rsidR="00792F68" w:rsidRDefault="00792F68">
      <w:pPr>
        <w:spacing w:after="0" w:line="240" w:lineRule="auto"/>
      </w:pPr>
      <w:r>
        <w:separator/>
      </w:r>
    </w:p>
  </w:footnote>
  <w:footnote w:type="continuationSeparator" w:id="0">
    <w:p w14:paraId="132EFF62" w14:textId="77777777" w:rsidR="00792F68" w:rsidRDefault="00792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8038" w14:textId="77777777" w:rsidR="000D692B" w:rsidRDefault="0066383C">
    <w:pPr>
      <w:spacing w:after="0" w:line="259" w:lineRule="auto"/>
      <w:ind w:left="14" w:firstLine="0"/>
    </w:pPr>
    <w:r>
      <w:rPr>
        <w:noProof/>
      </w:rPr>
      <w:drawing>
        <wp:anchor distT="0" distB="0" distL="114300" distR="114300" simplePos="0" relativeHeight="251660288" behindDoc="0" locked="0" layoutInCell="1" allowOverlap="0" wp14:anchorId="24CE7177" wp14:editId="1EE3A2F9">
          <wp:simplePos x="0" y="0"/>
          <wp:positionH relativeFrom="page">
            <wp:posOffset>590550</wp:posOffset>
          </wp:positionH>
          <wp:positionV relativeFrom="page">
            <wp:posOffset>269875</wp:posOffset>
          </wp:positionV>
          <wp:extent cx="6523356" cy="14008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
                  <a:stretch>
                    <a:fillRect/>
                  </a:stretch>
                </pic:blipFill>
                <pic:spPr>
                  <a:xfrm>
                    <a:off x="0" y="0"/>
                    <a:ext cx="6523356" cy="1400810"/>
                  </a:xfrm>
                  <a:prstGeom prst="rect">
                    <a:avLst/>
                  </a:prstGeom>
                </pic:spPr>
              </pic:pic>
            </a:graphicData>
          </a:graphic>
        </wp:anchor>
      </w:drawing>
    </w:r>
    <w:r>
      <w:rPr>
        <w:rFonts w:ascii="Calibri" w:eastAsia="Calibri" w:hAnsi="Calibri" w:cs="Calibri"/>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C4BF" w14:textId="77777777" w:rsidR="000D692B" w:rsidRDefault="0066383C">
    <w:pPr>
      <w:spacing w:after="0" w:line="259" w:lineRule="auto"/>
      <w:ind w:left="14" w:firstLine="0"/>
    </w:pPr>
    <w:r>
      <w:rPr>
        <w:noProof/>
      </w:rPr>
      <w:drawing>
        <wp:anchor distT="0" distB="0" distL="114300" distR="114300" simplePos="0" relativeHeight="251661312" behindDoc="0" locked="0" layoutInCell="1" allowOverlap="0" wp14:anchorId="1DEFDB8A" wp14:editId="15C5EFA3">
          <wp:simplePos x="0" y="0"/>
          <wp:positionH relativeFrom="page">
            <wp:posOffset>590550</wp:posOffset>
          </wp:positionH>
          <wp:positionV relativeFrom="page">
            <wp:posOffset>269875</wp:posOffset>
          </wp:positionV>
          <wp:extent cx="6523356" cy="140081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
                  <a:stretch>
                    <a:fillRect/>
                  </a:stretch>
                </pic:blipFill>
                <pic:spPr>
                  <a:xfrm>
                    <a:off x="0" y="0"/>
                    <a:ext cx="6523356" cy="1400810"/>
                  </a:xfrm>
                  <a:prstGeom prst="rect">
                    <a:avLst/>
                  </a:prstGeom>
                </pic:spPr>
              </pic:pic>
            </a:graphicData>
          </a:graphic>
        </wp:anchor>
      </w:drawing>
    </w:r>
    <w:r>
      <w:rPr>
        <w:rFonts w:ascii="Calibri" w:eastAsia="Calibri" w:hAnsi="Calibri" w:cs="Calibri"/>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7E54" w14:textId="77777777" w:rsidR="000D692B" w:rsidRDefault="0066383C">
    <w:pPr>
      <w:spacing w:after="0" w:line="259" w:lineRule="auto"/>
      <w:ind w:left="14" w:firstLine="0"/>
    </w:pPr>
    <w:r>
      <w:rPr>
        <w:noProof/>
      </w:rPr>
      <w:drawing>
        <wp:anchor distT="0" distB="0" distL="114300" distR="114300" simplePos="0" relativeHeight="251662336" behindDoc="0" locked="0" layoutInCell="1" allowOverlap="0" wp14:anchorId="65870406" wp14:editId="07B242C9">
          <wp:simplePos x="0" y="0"/>
          <wp:positionH relativeFrom="page">
            <wp:posOffset>590550</wp:posOffset>
          </wp:positionH>
          <wp:positionV relativeFrom="page">
            <wp:posOffset>269875</wp:posOffset>
          </wp:positionV>
          <wp:extent cx="6523356" cy="140081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
                  <a:stretch>
                    <a:fillRect/>
                  </a:stretch>
                </pic:blipFill>
                <pic:spPr>
                  <a:xfrm>
                    <a:off x="0" y="0"/>
                    <a:ext cx="6523356" cy="1400810"/>
                  </a:xfrm>
                  <a:prstGeom prst="rect">
                    <a:avLst/>
                  </a:prstGeom>
                </pic:spPr>
              </pic:pic>
            </a:graphicData>
          </a:graphic>
        </wp:anchor>
      </w:drawing>
    </w:r>
    <w:r>
      <w:rPr>
        <w:rFonts w:ascii="Calibri" w:eastAsia="Calibri" w:hAnsi="Calibri" w:cs="Calibr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498"/>
    <w:multiLevelType w:val="hybridMultilevel"/>
    <w:tmpl w:val="1C6478A4"/>
    <w:lvl w:ilvl="0" w:tplc="B5D0A492">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633A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7003A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6807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C3A6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0AFED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F680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D647D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B86A3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C670D3"/>
    <w:multiLevelType w:val="hybridMultilevel"/>
    <w:tmpl w:val="5BB82B5E"/>
    <w:lvl w:ilvl="0" w:tplc="FA3ECD2C">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DC483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CA5FA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9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5E53D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9EDD9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70D1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C0A76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A66E4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277899"/>
    <w:multiLevelType w:val="multilevel"/>
    <w:tmpl w:val="CFF4618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86481"/>
    <w:multiLevelType w:val="hybridMultilevel"/>
    <w:tmpl w:val="F88CCDF0"/>
    <w:lvl w:ilvl="0" w:tplc="0CC8BBF2">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0E8D6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8251A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386D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0A8E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62810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721D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98F3E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FAF21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AE5D0F"/>
    <w:multiLevelType w:val="multilevel"/>
    <w:tmpl w:val="C6E01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51E80"/>
    <w:multiLevelType w:val="hybridMultilevel"/>
    <w:tmpl w:val="ABC8BA10"/>
    <w:lvl w:ilvl="0" w:tplc="99E2DFBC">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16CEB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EAAA4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383E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85A9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3EC14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D40E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82C3A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26BD1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63EAA"/>
    <w:multiLevelType w:val="hybridMultilevel"/>
    <w:tmpl w:val="805229A2"/>
    <w:lvl w:ilvl="0" w:tplc="B4EC57FE">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43F4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E2F99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1874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C8D0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7EC26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BC65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887B7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467A9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B02589"/>
    <w:multiLevelType w:val="hybridMultilevel"/>
    <w:tmpl w:val="4CAE391A"/>
    <w:lvl w:ilvl="0" w:tplc="164A9740">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A4A7D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165EC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B02F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3A036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52089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349E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BC985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2C5F1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404EC1"/>
    <w:multiLevelType w:val="hybridMultilevel"/>
    <w:tmpl w:val="05F252B6"/>
    <w:lvl w:ilvl="0" w:tplc="788CF8EC">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6A261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C2D57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10AE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2E26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AA550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1A8F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3430E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9C4FB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45570E"/>
    <w:multiLevelType w:val="hybridMultilevel"/>
    <w:tmpl w:val="F252EA00"/>
    <w:lvl w:ilvl="0" w:tplc="9F88C712">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26E7A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FA9A4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72D6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348D8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E4924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0661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8A801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BCF40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5E4854"/>
    <w:multiLevelType w:val="multilevel"/>
    <w:tmpl w:val="15CE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593E50"/>
    <w:multiLevelType w:val="hybridMultilevel"/>
    <w:tmpl w:val="6A943048"/>
    <w:lvl w:ilvl="0" w:tplc="955C5422">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1ACBD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DC7E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4441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5037D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E81D0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A810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A44DE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B4E43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AB3578"/>
    <w:multiLevelType w:val="hybridMultilevel"/>
    <w:tmpl w:val="16948C16"/>
    <w:lvl w:ilvl="0" w:tplc="C9CC264C">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B22FE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98343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ACDB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4EA5D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C808F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A424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BE96F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FAF04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7E7C95"/>
    <w:multiLevelType w:val="multilevel"/>
    <w:tmpl w:val="5E126E20"/>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3E71E6"/>
    <w:multiLevelType w:val="hybridMultilevel"/>
    <w:tmpl w:val="9F86720E"/>
    <w:lvl w:ilvl="0" w:tplc="1BEEE8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C6172">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86C494">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5ED1C6">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455EE">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8ED28E">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EEF2CC">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E5C9A">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164F36">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07609B"/>
    <w:multiLevelType w:val="hybridMultilevel"/>
    <w:tmpl w:val="CDBC2E86"/>
    <w:lvl w:ilvl="0" w:tplc="4BD45D5C">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7023E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C47B6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C006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B4DCC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3AE8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1CA9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E2281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6EB60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49E58C7"/>
    <w:multiLevelType w:val="hybridMultilevel"/>
    <w:tmpl w:val="441A24B0"/>
    <w:lvl w:ilvl="0" w:tplc="00AE4A9A">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DCBCA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180F3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12DE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90DCB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0E91F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0666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402D2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D62F0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DD97335"/>
    <w:multiLevelType w:val="hybridMultilevel"/>
    <w:tmpl w:val="0964A200"/>
    <w:lvl w:ilvl="0" w:tplc="438EFB90">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0910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AE31B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4A91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FCB93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1452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0053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207FD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325F8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B5E0665"/>
    <w:multiLevelType w:val="hybridMultilevel"/>
    <w:tmpl w:val="06344478"/>
    <w:lvl w:ilvl="0" w:tplc="19B0C298">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8EB3D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84F9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F8E6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76E78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CE50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9E5A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EB0D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1035E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DE17730"/>
    <w:multiLevelType w:val="hybridMultilevel"/>
    <w:tmpl w:val="7BCA850C"/>
    <w:lvl w:ilvl="0" w:tplc="998283A6">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982F8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088B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B47F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0C2AC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C0CC4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7837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C2FAA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EA765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32101938">
    <w:abstractNumId w:val="8"/>
  </w:num>
  <w:num w:numId="2" w16cid:durableId="486946066">
    <w:abstractNumId w:val="12"/>
  </w:num>
  <w:num w:numId="3" w16cid:durableId="1702315791">
    <w:abstractNumId w:val="18"/>
  </w:num>
  <w:num w:numId="4" w16cid:durableId="722413973">
    <w:abstractNumId w:val="2"/>
  </w:num>
  <w:num w:numId="5" w16cid:durableId="594821162">
    <w:abstractNumId w:val="6"/>
  </w:num>
  <w:num w:numId="6" w16cid:durableId="1013799017">
    <w:abstractNumId w:val="13"/>
  </w:num>
  <w:num w:numId="7" w16cid:durableId="88548402">
    <w:abstractNumId w:val="5"/>
  </w:num>
  <w:num w:numId="8" w16cid:durableId="792287578">
    <w:abstractNumId w:val="15"/>
  </w:num>
  <w:num w:numId="9" w16cid:durableId="862598067">
    <w:abstractNumId w:val="9"/>
  </w:num>
  <w:num w:numId="10" w16cid:durableId="116922726">
    <w:abstractNumId w:val="1"/>
  </w:num>
  <w:num w:numId="11" w16cid:durableId="838735053">
    <w:abstractNumId w:val="7"/>
  </w:num>
  <w:num w:numId="12" w16cid:durableId="1590038516">
    <w:abstractNumId w:val="0"/>
  </w:num>
  <w:num w:numId="13" w16cid:durableId="242106799">
    <w:abstractNumId w:val="3"/>
  </w:num>
  <w:num w:numId="14" w16cid:durableId="845484491">
    <w:abstractNumId w:val="16"/>
  </w:num>
  <w:num w:numId="15" w16cid:durableId="374931813">
    <w:abstractNumId w:val="17"/>
  </w:num>
  <w:num w:numId="16" w16cid:durableId="1814560776">
    <w:abstractNumId w:val="19"/>
  </w:num>
  <w:num w:numId="17" w16cid:durableId="1881431606">
    <w:abstractNumId w:val="14"/>
  </w:num>
  <w:num w:numId="18" w16cid:durableId="1344405793">
    <w:abstractNumId w:val="11"/>
  </w:num>
  <w:num w:numId="19" w16cid:durableId="1796175244">
    <w:abstractNumId w:val="4"/>
  </w:num>
  <w:num w:numId="20" w16cid:durableId="826090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wNjO3sDQyNDE0sTRW0lEKTi0uzszPAykwrAUAU09+1iwAAAA="/>
  </w:docVars>
  <w:rsids>
    <w:rsidRoot w:val="000D692B"/>
    <w:rsid w:val="000D692B"/>
    <w:rsid w:val="00444EB9"/>
    <w:rsid w:val="00652946"/>
    <w:rsid w:val="0066383C"/>
    <w:rsid w:val="00792F68"/>
    <w:rsid w:val="00AF1A49"/>
    <w:rsid w:val="00CD4DE5"/>
    <w:rsid w:val="00DE7F6C"/>
    <w:rsid w:val="00FA67AD"/>
    <w:rsid w:val="00FC3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30C2"/>
  <w15:docId w15:val="{F19496E1-F467-4FCF-93E0-9C29F01B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2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384"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384"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paragraph" w:styleId="BalloonText">
    <w:name w:val="Balloon Text"/>
    <w:basedOn w:val="Normal"/>
    <w:link w:val="BalloonTextChar"/>
    <w:uiPriority w:val="99"/>
    <w:semiHidden/>
    <w:unhideWhenUsed/>
    <w:rsid w:val="00CD4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DE5"/>
    <w:rPr>
      <w:rFonts w:ascii="Segoe UI" w:eastAsia="Times New Roman" w:hAnsi="Segoe UI" w:cs="Segoe UI"/>
      <w:color w:val="000000"/>
      <w:sz w:val="18"/>
      <w:szCs w:val="18"/>
    </w:rPr>
  </w:style>
  <w:style w:type="paragraph" w:styleId="NormalWeb">
    <w:name w:val="Normal (Web)"/>
    <w:basedOn w:val="Normal"/>
    <w:uiPriority w:val="99"/>
    <w:unhideWhenUsed/>
    <w:rsid w:val="00652946"/>
    <w:pPr>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388661">
      <w:bodyDiv w:val="1"/>
      <w:marLeft w:val="0"/>
      <w:marRight w:val="0"/>
      <w:marTop w:val="0"/>
      <w:marBottom w:val="0"/>
      <w:divBdr>
        <w:top w:val="none" w:sz="0" w:space="0" w:color="auto"/>
        <w:left w:val="none" w:sz="0" w:space="0" w:color="auto"/>
        <w:bottom w:val="none" w:sz="0" w:space="0" w:color="auto"/>
        <w:right w:val="none" w:sz="0" w:space="0" w:color="auto"/>
      </w:divBdr>
      <w:divsChild>
        <w:div w:id="1060790858">
          <w:marLeft w:val="0"/>
          <w:marRight w:val="0"/>
          <w:marTop w:val="0"/>
          <w:marBottom w:val="0"/>
          <w:divBdr>
            <w:top w:val="none" w:sz="0" w:space="0" w:color="auto"/>
            <w:left w:val="none" w:sz="0" w:space="0" w:color="auto"/>
            <w:bottom w:val="none" w:sz="0" w:space="0" w:color="auto"/>
            <w:right w:val="none" w:sz="0" w:space="0" w:color="auto"/>
          </w:divBdr>
          <w:divsChild>
            <w:div w:id="178350759">
              <w:marLeft w:val="0"/>
              <w:marRight w:val="0"/>
              <w:marTop w:val="0"/>
              <w:marBottom w:val="0"/>
              <w:divBdr>
                <w:top w:val="none" w:sz="0" w:space="0" w:color="auto"/>
                <w:left w:val="none" w:sz="0" w:space="0" w:color="auto"/>
                <w:bottom w:val="none" w:sz="0" w:space="0" w:color="auto"/>
                <w:right w:val="none" w:sz="0" w:space="0" w:color="auto"/>
              </w:divBdr>
              <w:divsChild>
                <w:div w:id="9714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6551">
      <w:bodyDiv w:val="1"/>
      <w:marLeft w:val="0"/>
      <w:marRight w:val="0"/>
      <w:marTop w:val="0"/>
      <w:marBottom w:val="0"/>
      <w:divBdr>
        <w:top w:val="none" w:sz="0" w:space="0" w:color="auto"/>
        <w:left w:val="none" w:sz="0" w:space="0" w:color="auto"/>
        <w:bottom w:val="none" w:sz="0" w:space="0" w:color="auto"/>
        <w:right w:val="none" w:sz="0" w:space="0" w:color="auto"/>
      </w:divBdr>
      <w:divsChild>
        <w:div w:id="1672172979">
          <w:marLeft w:val="0"/>
          <w:marRight w:val="0"/>
          <w:marTop w:val="0"/>
          <w:marBottom w:val="0"/>
          <w:divBdr>
            <w:top w:val="none" w:sz="0" w:space="0" w:color="auto"/>
            <w:left w:val="none" w:sz="0" w:space="0" w:color="auto"/>
            <w:bottom w:val="none" w:sz="0" w:space="0" w:color="auto"/>
            <w:right w:val="none" w:sz="0" w:space="0" w:color="auto"/>
          </w:divBdr>
          <w:divsChild>
            <w:div w:id="1920402151">
              <w:marLeft w:val="0"/>
              <w:marRight w:val="0"/>
              <w:marTop w:val="0"/>
              <w:marBottom w:val="0"/>
              <w:divBdr>
                <w:top w:val="none" w:sz="0" w:space="0" w:color="auto"/>
                <w:left w:val="none" w:sz="0" w:space="0" w:color="auto"/>
                <w:bottom w:val="none" w:sz="0" w:space="0" w:color="auto"/>
                <w:right w:val="none" w:sz="0" w:space="0" w:color="auto"/>
              </w:divBdr>
              <w:divsChild>
                <w:div w:id="572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2358</Characters>
  <Application>Microsoft Office Word</Application>
  <DocSecurity>0</DocSecurity>
  <Lines>67</Lines>
  <Paragraphs>32</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 Morientes</dc:creator>
  <cp:keywords/>
  <cp:lastModifiedBy>Lotus Morientes</cp:lastModifiedBy>
  <cp:revision>4</cp:revision>
  <cp:lastPrinted>2021-11-11T11:50:00Z</cp:lastPrinted>
  <dcterms:created xsi:type="dcterms:W3CDTF">2023-04-24T19:15:00Z</dcterms:created>
  <dcterms:modified xsi:type="dcterms:W3CDTF">2023-04-24T19:18:00Z</dcterms:modified>
</cp:coreProperties>
</file>